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E8" w:rsidRDefault="009622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</w:pPr>
    </w:p>
    <w:p w:rsidR="00636E40" w:rsidRDefault="009622E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Regulamin rekrutacji i uczestnictwa w projekcie</w:t>
      </w:r>
    </w:p>
    <w:p w:rsidR="00636E40" w:rsidRDefault="009622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”Mobilność uczniów szansą na rozwój osobisty i zawodowy"</w:t>
      </w:r>
    </w:p>
    <w:p w:rsidR="00636E40" w:rsidRDefault="005D6F27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realizowanym</w:t>
      </w:r>
      <w:r w:rsidR="00962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 przez Zespół Szkół Nr 2 w Ostrowcu Świętokrzyskim</w:t>
      </w:r>
    </w:p>
    <w:p w:rsidR="00636E40" w:rsidRDefault="00636E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636E40" w:rsidRDefault="009622E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</w:rPr>
        <w:t>§ 1</w:t>
      </w:r>
    </w:p>
    <w:p w:rsidR="00636E40" w:rsidRDefault="009622E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</w:rPr>
        <w:t>Postanowienia ogólne</w:t>
      </w:r>
    </w:p>
    <w:p w:rsidR="00636E40" w:rsidRDefault="00636E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pl-PL"/>
        </w:rPr>
        <w:t xml:space="preserve"> ”Mobilność uczniów szansą na rozwój osobisty i zawodowy"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 współfinansowany w ramach programu Unii Europejskiej Erasmus+.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Niniejszy Regulamin określa szczegółowe zasady przeprowadzania procesu rekrutacji  i uczestnictwa w Projekcie.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Projekt realizowany jest w Zespole Szkół Nr 2 w Ostrowcu Święt</w:t>
      </w:r>
      <w:r w:rsidR="00D34315">
        <w:rPr>
          <w:rFonts w:ascii="Times New Roman" w:eastAsia="Times New Roman" w:hAnsi="Times New Roman" w:cs="Times New Roman"/>
          <w:color w:val="000000"/>
          <w:lang w:eastAsia="pl-PL"/>
        </w:rPr>
        <w:t xml:space="preserve">okrzyskim </w:t>
      </w:r>
      <w:r w:rsidR="005D6F2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34315">
        <w:rPr>
          <w:rFonts w:ascii="Times New Roman" w:eastAsia="Times New Roman" w:hAnsi="Times New Roman" w:cs="Times New Roman"/>
          <w:color w:val="000000"/>
          <w:lang w:eastAsia="pl-PL"/>
        </w:rPr>
        <w:t>od 1 września 2018r. 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 31 sierpnia 2020r.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projekcie weźmie udział 18 uczniów/uczennic kierunku technik budownictwa i 22 uczniów/uczennic kierunku technik organizacji reklamy, którzy wyjadą na dwutygodniowe praktyki do Schkeuditz w Niemczech w terminach:</w:t>
      </w:r>
    </w:p>
    <w:p w:rsidR="00636E40" w:rsidRDefault="009622E8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pierwsza mobilność (1m): 08.06.2019 – 22.06.2019 (8 uczniów kierunku technik budownictwa i 12 uczniów kierunku technik organizacji reklamy),</w:t>
      </w:r>
    </w:p>
    <w:p w:rsidR="00636E40" w:rsidRDefault="009622E8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druga mobilność (2m): 05.10.2019 – 19.10.2019 (10 uczniów kierunku technik budownictwa i 10 uczniów kierunku technik organizacji reklamy).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Uczestnikiem projektu może być osoba, która z własnej inicjatywy wyraża chęć uczestnictwa w projekcie i spełnia następujące warunki:</w:t>
      </w:r>
    </w:p>
    <w:p w:rsidR="00636E40" w:rsidRDefault="009622E8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 uczniem trzeciej/drugiej klasy w zawodzie technik budownictwa lub technik organizacji reklamy w Zespole Szkół Nr 2 w Ostrowcu Świętokrzyskim,</w:t>
      </w:r>
    </w:p>
    <w:p w:rsidR="00636E40" w:rsidRPr="009622E8" w:rsidRDefault="009622E8" w:rsidP="009622E8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zadeklaruje gotowość do udziału w całym projekcie obejmującym również etap przygotowawczy poprzedzający wyjazd oraz ewaluację po powrocie z wyjazdu.</w:t>
      </w:r>
    </w:p>
    <w:p w:rsidR="009622E8" w:rsidRDefault="009622E8" w:rsidP="009622E8">
      <w:pPr>
        <w:widowControl/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</w:p>
    <w:p w:rsidR="009622E8" w:rsidRDefault="009622E8" w:rsidP="009622E8">
      <w:pPr>
        <w:widowControl/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</w:p>
    <w:p w:rsidR="009622E8" w:rsidRPr="009622E8" w:rsidRDefault="009622E8" w:rsidP="009622E8">
      <w:pPr>
        <w:widowControl/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lastRenderedPageBreak/>
        <w:t>§ 2</w:t>
      </w: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Cele i założenia projektu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Celami głównymi projektu są </w:t>
      </w:r>
      <w:r>
        <w:rPr>
          <w:rFonts w:ascii="Times New Roman" w:hAnsi="Times New Roman" w:cs="Times New Roman"/>
        </w:rPr>
        <w:t xml:space="preserve">podniesienie poziomu kluczowych kompetencji </w:t>
      </w:r>
      <w:r w:rsidR="005D6F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umiejętności zawodowych uczestników, doskonalenie umiejętności posługiwania się językiem obcym w życiu codziennym i na stanowisku pracy oraz podwyższenie jakości kształcenia i poszerzenie europejskiego wymiaru szkoły.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Celami szczegółowymi projektu są:</w:t>
      </w:r>
    </w:p>
    <w:p w:rsidR="00636E40" w:rsidRDefault="009622E8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Nabycie wiedzy przez uczestników projektu z zakresu nowoczesnych technologii, rozwiązań i systemów stosowanych w branżach budowlanej i reklamowej na rynku niemieckim skutkujące podniesieniem kompetencji zawodowych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Skonfrontowanie umiejętności zawodow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ych uczniów nabytych w szkole 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br/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z wymaganiami na rynku niemieckim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Poznanie organizacji i kultury pracy w przedsiębiorstwie zagranicznym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Zapobieganie przedwczesnemu zaprzestawaniu nauki przez uczniów poprzez rozbudzenie motywacji do zdobywania wiedzy i rozwijania umiejętności praktycznych 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Przygotowanie uczniów do zdobywania wiedzy poza granicami kraju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Poznanie niemieckich standardów w zakresie organizacji stanowiska pracy, wdrażania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br/>
        <w:t xml:space="preserve">i przestrzegania zasad bezpieczeństwa i higieny pracy oraz pracy w zespole 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br/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w środowisku międzynarodowym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Rozwój umiejętności posługiwania się językiem niemiecki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t>m w życiu codziennym oraz językiem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fachow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t>ym niezbędnym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na stanowisku pracy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Wzrost atrakcyjności absolwentów szkoły na rynku pracy dzięki zamieszczeniu </w:t>
      </w:r>
      <w:r w:rsidR="005D6F27">
        <w:rPr>
          <w:rFonts w:ascii="Times New Roman" w:eastAsiaTheme="minorHAnsi" w:hAnsi="Times New Roman" w:cs="Times New Roman"/>
          <w:color w:val="000000"/>
          <w:lang w:eastAsia="en-US" w:bidi="ar-SA"/>
        </w:rPr>
        <w:br/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w swoim CV informacji o udziale w praktyce zagranicznej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Zapobieganie bezrobociu i wykluczeniu społecznemu poprzez zwiększenie szansy na zatrudnienie w kraju i za granicą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Ukazanie możliwości  zatrudnienia poza granicami kraju jako szansy na  rozwój osobisty i zawodowy  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Umożliwienie uczniom zdobywania wiedzy o Europie poprzez rozwijanie rozumienia europejskiej historii, tradycji, instytucji oraz realiów życia codziennego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Przygotowanie uczniów do życia i pracy w międzynarodowym środowisku poprzez kształtowanie umiejętności zawodowych, osobistych jak i interpersonalnych .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Poszerzenie oferty edukacyjnej szkoły o udział uczniów w praktyce zagranicznej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Modyfikacja nauczania przedmiotów zawodowych a także języka obcego zawodowego o treści wykorzystywane podczas odbywania praktyki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Doskonalenie dualnego systemu kształcenia zawodowego na wzór sprawnie funkcjonującego na niemieckim rynku edukacyjnym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Wzrost kompetencji pracowników szkoły w zakresie organizowania i zarządzania projektami unijnymi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Promowanie europejskiej różnorodności językowej i świadomości międzykulturowej</w:t>
      </w:r>
    </w:p>
    <w:p w:rsidR="00636E40" w:rsidRDefault="009622E8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Szersze otwarcie placówki na współpracę międzynarodową.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Oczekiwanymi rezultatami są: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zdobycie doświadczenia zawodowego i nowych umiejętności,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poznanie europejskich standardów organizacji stanowiska pracy i wdrażania zasad bezpieczeństwa i higieny pracy,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zwiększenie szans na rynku pracy i lepszych perspektyw kariery,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zw</w:t>
      </w:r>
      <w:r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eastAsia="MS Mincho" w:hAnsi="Times New Roman" w:cs="Times New Roman"/>
          <w:color w:val="000000"/>
          <w:szCs w:val="24"/>
        </w:rPr>
        <w:t>ę</w:t>
      </w:r>
      <w:r>
        <w:rPr>
          <w:rFonts w:ascii="Times New Roman" w:hAnsi="Times New Roman" w:cs="Times New Roman"/>
          <w:color w:val="000000"/>
          <w:szCs w:val="24"/>
        </w:rPr>
        <w:t>k</w:t>
      </w:r>
      <w:r>
        <w:rPr>
          <w:rFonts w:ascii="Times New Roman" w:hAnsi="Times New Roman"/>
          <w:color w:val="000000"/>
          <w:szCs w:val="24"/>
        </w:rPr>
        <w:t>szenie świadomości na temat korzyści płynących z nauki języków obcych i edukacji pozaszkolnej,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zwiększenie otwartości i mobilności,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podniesienie świadomości konieczności dalszego kształcenia,</w:t>
      </w:r>
    </w:p>
    <w:p w:rsidR="00636E40" w:rsidRDefault="009622E8">
      <w:pPr>
        <w:pStyle w:val="Akapitzlist"/>
        <w:numPr>
          <w:ilvl w:val="0"/>
          <w:numId w:val="9"/>
        </w:numPr>
        <w:spacing w:line="360" w:lineRule="auto"/>
        <w:ind w:left="1418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Cs w:val="24"/>
        </w:rPr>
        <w:t>doskonalenie kompetencji międzykulturowych, zawodowych, przedsiębiorczych.</w:t>
      </w:r>
    </w:p>
    <w:p w:rsidR="00636E40" w:rsidRDefault="00636E40">
      <w:pPr>
        <w:pStyle w:val="Akapitzlist"/>
        <w:spacing w:line="360" w:lineRule="auto"/>
        <w:ind w:left="1418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§ 3</w:t>
      </w: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Zakres i organizacja wsparcia</w:t>
      </w:r>
    </w:p>
    <w:p w:rsidR="00636E40" w:rsidRDefault="00636E40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Udział w projekcie jest bezpłatny.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projektu uczniowie odbędą dwutygodniowe praktyki zawodowe w Schkeuditz w Niemczech w kompleksie budowli historycznych Gut Wehlitz lub </w:t>
      </w:r>
      <w:r w:rsidR="005D6F27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Firmie Projekt Korrekt e.V. w Lipsku, w zależności od kierunku kształcenia.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ramach projektu uczestnicy wezmą udział w:</w:t>
      </w:r>
    </w:p>
    <w:p w:rsidR="00636E40" w:rsidRDefault="009622E8">
      <w:pPr>
        <w:pStyle w:val="Akapitzlist"/>
        <w:numPr>
          <w:ilvl w:val="0"/>
          <w:numId w:val="5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spotkaniu informacyjno-organizacyjnym,</w:t>
      </w:r>
    </w:p>
    <w:p w:rsidR="00636E40" w:rsidRDefault="009622E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przygotowaniu kulturowym: „Spotkanie z Kulturą Niemiec” (4x45min.),</w:t>
      </w:r>
    </w:p>
    <w:p w:rsidR="00636E40" w:rsidRDefault="009622E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szkoleniu językowym z języka niemieckiego (30x45min.),</w:t>
      </w:r>
    </w:p>
    <w:p w:rsidR="00636E40" w:rsidRDefault="009622E8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warsztatach pedagogicznych: „Stres pod kontrolą” (2x45min.), „Grupa – współpraca, konflikty” (2x45min.), „Gotowi na zmiany” (2x45min.),</w:t>
      </w:r>
    </w:p>
    <w:p w:rsidR="00636E40" w:rsidRDefault="009622E8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warsztatach "BHP i pierwsza pomoc" (2x45min.).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Zajęcia odbędą się zgodnie z ustalonym harmonogramem, który zostanie opublikowany na stronie internetowej szkoły po zakończeniu rekrutacji.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ramach projektu zostaną pokryte koszty przejazdu i zakwaterowania, wyżywienia, uczestniczenia w programie kulturowym oraz przygotowawczym, ubezpieczenia od odpowiedzialności cywilnej, następstw nieszczęśliwych wypadków.</w:t>
      </w:r>
    </w:p>
    <w:p w:rsidR="00636E40" w:rsidRDefault="00636E40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9622E8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lastRenderedPageBreak/>
        <w:t>§ 4</w:t>
      </w:r>
    </w:p>
    <w:p w:rsidR="00636E40" w:rsidRDefault="009622E8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Rekrutacja</w:t>
      </w:r>
    </w:p>
    <w:p w:rsidR="00636E40" w:rsidRDefault="00636E40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Zaplanowano przeprowadzenie dwóch naborów rekrutacyjnych do udziału </w:t>
      </w:r>
      <w:r w:rsidR="005D6F27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projekcie: we wrześniu 2018 r. i w styczniu 2019 r.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Rekrutacja prowadzona będzie oddzielnie dla obu kierunków kształcenia.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Rekrutacja odbędzie się zgodnie z zasadą równości płci i równych szans.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prowadzona będzie przez Komisję Rekrutacyjną w Zespole Szkół Nr 2 </w:t>
      </w:r>
      <w:r w:rsidR="005D6F27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Ostrowcu Świętokrzyskim.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skład Komisji Rekrutacyjnej wchodzą:</w:t>
      </w:r>
    </w:p>
    <w:p w:rsidR="00636E40" w:rsidRDefault="009622E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Przewodniczący Komisji Rekrutacyjnej,</w:t>
      </w:r>
    </w:p>
    <w:p w:rsidR="00636E40" w:rsidRDefault="009622E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koordynator projektu, </w:t>
      </w:r>
    </w:p>
    <w:p w:rsidR="00636E40" w:rsidRDefault="009622E8">
      <w:pPr>
        <w:widowControl/>
        <w:numPr>
          <w:ilvl w:val="0"/>
          <w:numId w:val="6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pedagog szkolny.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Proces rekrutacji obejmuje:</w:t>
      </w:r>
    </w:p>
    <w:p w:rsidR="00636E40" w:rsidRDefault="009622E8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złożenie formularza rekrutacyjnego,</w:t>
      </w:r>
    </w:p>
    <w:p w:rsidR="00636E40" w:rsidRDefault="009622E8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analizę formalną formularza rekrutacyjnego,</w:t>
      </w:r>
    </w:p>
    <w:p w:rsidR="00636E40" w:rsidRDefault="009622E8">
      <w:pPr>
        <w:widowControl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rozmowę kwalifikacyjną,</w:t>
      </w:r>
    </w:p>
    <w:p w:rsidR="00636E40" w:rsidRDefault="009622E8">
      <w:pPr>
        <w:widowControl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akceptację wniosku przez Komisję Rekrutacyjną.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Uczeń ubiegający się o udział w projekcie w wyznaczonym terminie powinien złożyć formularz rekrutacyjny (do pobrania ze strony ZSNr2) do koordynatora projektu.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 formalnej weryfikacji formularzy rekrutacyjnych odbędą się indywidualne rozmowy kwalifikacyjne z uczniami przeprowadzone w obecności pedagoga szkolnego.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 projektu zakwalifikują się uczniowie z największą liczbą punktów. Kolejne osoby zostaną umieszczone na liście rezerwowej zgodnie z liczbą uzyskanych punktów.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Proces rekrutacji zostanie zakończony sporządzeniem przez Komisję Rekrutacyjną listy uczestników Projektu i listy rezerwowej oraz umieszczeniem ich na tablicy informacyjnej w ZSNr2 oraz na stronie internetowej szkoły.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gdy uczeń zrezygnuje z udziału w projekcie/zostanie skreślony, wolne miejsce zajmie pierwsza w kolejności osoba z listy rezerwowej.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Kryteria rekrutacji:</w:t>
      </w:r>
    </w:p>
    <w:p w:rsidR="00636E40" w:rsidRDefault="009622E8">
      <w:pPr>
        <w:spacing w:line="360" w:lineRule="auto"/>
        <w:ind w:left="709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Kandydat będzie mógł uzyskać maksymalnie 30 punktów, na które składa się: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średnia ocen z wszystkich przedmiotów </w:t>
      </w:r>
      <w:bookmarkStart w:id="0" w:name="__DdeLink__772_1212876753"/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uzyskana w wyniku klasyfikacji poprzedzającej proces rekrutacji</w:t>
      </w:r>
      <w:bookmarkEnd w:id="0"/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</w:p>
    <w:p w:rsidR="00636E40" w:rsidRDefault="009622E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poniżej 3,0 – 1punkt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3,0 - 3,5 – 2p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3,6 - 4,0 – 3p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4,1 - 5,0 (i wyżej) -  4p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pozytywna pisemna opinia wychowawcy klasy – 3p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opinia wychowawcy klasy o szczególnym zaangażowaniu ucznia w życie społeczności szkolnej– 5p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średnia ocen z przedmiotów zawodowych uzyskana w wyniku klasyfikacji poprzedzającej proces rekrutacji :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3,0 - 2p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4,0 - 3p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powyżej 5,0 - 4p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ocena z zachowania uzyskana w wyniku klasyfikacji poprzedzającej proces rekrutacji: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poprawna - 1p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dobra - 2p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bardzo dobra - 3 </w:t>
      </w:r>
    </w:p>
    <w:p w:rsidR="00636E40" w:rsidRDefault="009622E8">
      <w:p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wzorowa - 4p</w:t>
      </w:r>
    </w:p>
    <w:p w:rsidR="00636E40" w:rsidRDefault="009622E8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średnia ocen z języków obcych uzyskana w wyniku klasyfikacji poprzedzającej proces rekrutacji :</w:t>
      </w:r>
    </w:p>
    <w:p w:rsidR="00636E40" w:rsidRDefault="009622E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poniżej 3,0 – 1p</w:t>
      </w:r>
    </w:p>
    <w:p w:rsidR="00636E40" w:rsidRDefault="009622E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3,0 - 3,5 – 2p</w:t>
      </w:r>
    </w:p>
    <w:p w:rsidR="00636E40" w:rsidRDefault="009622E8">
      <w:pPr>
        <w:tabs>
          <w:tab w:val="left" w:pos="1134"/>
        </w:tabs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3,6 - 4,0 – 3p</w:t>
      </w:r>
    </w:p>
    <w:p w:rsidR="005D6F27" w:rsidRPr="005D6F27" w:rsidRDefault="009622E8" w:rsidP="005D6F27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 w:hint="eastAsia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4,1 - 5,0 (i wyżej) - 4p</w:t>
      </w:r>
    </w:p>
    <w:p w:rsidR="00636E40" w:rsidRDefault="009622E8" w:rsidP="005D6F27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1134" w:hanging="76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indywidualne rozmowy kwalifikacyjne z uczniami przeprowadzone </w:t>
      </w:r>
      <w:r w:rsidR="005D6F2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obecności pedagoga szkolnego.(0-6p.)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Złożone przez kandydata dokumenty nie podlegają zwrotowi.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zbyt małej liczby Uczestników rekrutacja może zostać wznowiona w dowolnym momencie trwania projektu.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uzyskania jednakowej liczby punktów o kolejności kandydatów na listach decyduje średnia ocen z przedmiotów zawodowych i języka niemieckiego.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Każdemu kandydatowi ubiegającemu się o udział w Projekcie, przysługuje prawo do odwołania się od decyzji Komisji Rekrutacyjnej w formie pisemnej, w terminie 7 dni od dnia sporządzenia oficjalnej listy zakwalifikowanych do wyjazdu.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Uczniowie składają odwołania do Dyrektora ZS Nr 2.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Odwoławcza w składzie: Dyrektor ZSNr2, Koordynator Projektu, Przewodniczący Komisji Rekrutacyjnej dokonuje analizy złożonego przez kandydata wniosku i ogłasza ostateczną listę uczestników projektu oraz listę rezerwową.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Decyzje podjęte przez Komisję Odwoławczą są ostateczne.</w:t>
      </w:r>
    </w:p>
    <w:p w:rsidR="00636E40" w:rsidRDefault="009622E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Uczniowie, którzy zostali zakwalifikowani do wyjazdu, wraz z rodzicami/opiekunami prawnymi są zobowiązani do udziału w spotkaniu informacyjnym z Koordynatorem projektu i Dyrektorem szkoły.</w:t>
      </w:r>
    </w:p>
    <w:p w:rsidR="00636E40" w:rsidRDefault="00636E40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6E40" w:rsidRDefault="009622E8">
      <w:pPr>
        <w:pStyle w:val="Akapitzlist"/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636E40" w:rsidRDefault="009622E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Uczestnika</w:t>
      </w:r>
    </w:p>
    <w:p w:rsidR="00636E40" w:rsidRDefault="00636E40">
      <w:pPr>
        <w:pStyle w:val="Akapitzlist"/>
        <w:spacing w:line="360" w:lineRule="auto"/>
        <w:jc w:val="center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Każdy uczestnik Projektu zobowiązany jest do podpisania Umowy, Porozumienia o programie zajęć, Zobowiązania do zapewnienia jakości mobilności ECVET oraz oświadczenia Uczestnika Projektu.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 projektu zobowiązany jest do: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aktywnego uczestniczenia we wszystkich działaniach w trakcie trwania projektu,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wypełniania ankiet ewaluacyjnych i raportu,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zgłaszania wszelkich zmian danych zawartych w dokumentach rekrutacyjnych,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podpisania całej dokumentacji projektowej,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wzięcia udziału w procesie ewaluacyjnym,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przestrzegania zasad bezpieczeństwa oraz stosowania się do poleceń opiekunów i osób nadzorujących praktyki,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przestrzegania prawa i prawidłowego zachowania podczas odbywania praktyk a także w trakcie pozostałych działań projektowych,</w:t>
      </w:r>
    </w:p>
    <w:p w:rsidR="00636E40" w:rsidRDefault="009622E8">
      <w:pPr>
        <w:pStyle w:val="Akapitzlist"/>
        <w:numPr>
          <w:ilvl w:val="0"/>
          <w:numId w:val="8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informowania koordynatora projektu o wszystkich zdarzeniach mogących zakłócić dalszy jego udział w projekcie.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Każdy uczestnik zobowiązany jest do systematycznego uczestniczenia w zajęciach </w:t>
      </w:r>
      <w:r w:rsidR="008F4B26">
        <w:rPr>
          <w:rFonts w:ascii="Times New Roman" w:hAnsi="Times New Roman"/>
          <w:color w:val="000000"/>
        </w:rPr>
        <w:br/>
      </w:r>
      <w:bookmarkStart w:id="1" w:name="_GoBack"/>
      <w:bookmarkEnd w:id="1"/>
      <w:r>
        <w:rPr>
          <w:rFonts w:ascii="Times New Roman" w:hAnsi="Times New Roman"/>
          <w:color w:val="000000"/>
        </w:rPr>
        <w:t xml:space="preserve">w ramach przygotowania pedagogicznego, językowego, kulturowego i BHP. </w:t>
      </w:r>
      <w:r>
        <w:rPr>
          <w:rFonts w:ascii="Times New Roman" w:hAnsi="Times New Roman"/>
          <w:color w:val="000000"/>
        </w:rPr>
        <w:lastRenderedPageBreak/>
        <w:t xml:space="preserve">Dopuszcza </w:t>
      </w:r>
      <w:r>
        <w:rPr>
          <w:rFonts w:ascii="Times New Roman" w:hAnsi="Times New Roman"/>
          <w:kern w:val="2"/>
          <w:szCs w:val="24"/>
        </w:rPr>
        <w:t>się usprawiedliwioną przez rodziców/lekarza nieobecność na zajęciach nieprzekraczającą 10% ilości godzin.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ewentualne szkody, zniszczenie mienia należącego do osób trzecich odpowiedzialność materialną ponoszą uczestnicy, a w przypadku uczestników niepełnoletnich rodzice uczestnika.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podjęcia próby stosowania środków odurzających przez uczestnika, opiekun wzywa odpowiednie służby, praktyka zostaje przerwana a uczestnik ponosi wszystkie koszty związane z jej organizacją oraz powrotem do kraju. Wobec takiego uczestnika zostaną wyciągnięte dalsze konsekwencje.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Rodzice zobowiązują się do dostarczenia aktualnych numerów telefonów, które będą aktywne w trakcie trwania projektu.</w:t>
      </w:r>
    </w:p>
    <w:p w:rsidR="00636E40" w:rsidRDefault="00636E40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6E40" w:rsidRDefault="00636E40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6E40" w:rsidRDefault="009622E8">
      <w:pPr>
        <w:pStyle w:val="Akapitzlist"/>
        <w:spacing w:line="360" w:lineRule="auto"/>
        <w:ind w:left="0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636E40" w:rsidRDefault="009622E8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Skreślenie z listy uczestników i rezygnacja z udziału</w:t>
      </w:r>
    </w:p>
    <w:p w:rsidR="00636E40" w:rsidRDefault="00636E40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 projektu może zostać skreślony z listy w następujących przypadkach: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naruszenia przez Uczestnika postanowień Regulaminu rekrutacji i uczestnictwa w projekcie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rażącego naruszenia porządku organizacyjnego podczas projektu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nieobecności na zajęciach w ramach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przygotowania pedagogicznego, językowego, kulturowego i BHP w wymiarze przekraczającym 10% ilości godzin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nieusprawiedliwionej nieobecności na zajęciach w ramach przygotowania pedagogicznego, językowego, kulturowego i BHP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nieuprawnionej nieobecności podczas praktyk i zajęć</w:t>
      </w:r>
    </w:p>
    <w:p w:rsidR="00636E40" w:rsidRDefault="009622E8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jeśli otrzymał naganę dyrektora szkoły za zachowanie zagrażające zdrowiu i bezpieczeństwu własnemu oraz innych uczniów i pracowników Zespołu Szkół Nr 2 w Ostrowcu Świętokrzyskim.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Uczestnik może zrezygnować z udziału w Projekcie, w ciągu 3 dni od daty otrzymania informacji o zakwalifikowaniu go do udziału w Projekcie. 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Uczestnik który rozpocznie udział w Projekcie, może zrezygnować tylko w wyniku ważnych zdarzeń losowych.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W przypadku rezygnacji Uczestnika bez uzasadnienia, zobowiązany jest on pokryć wszystkie koszty powstałe w związku z jego uczestnictwem do czasu rezygnacji, lub skreślenia z listy, tj. koszty procesu rekrutacyjnego, koszty szkoleń, transportu, czy organizacji praktyk.</w:t>
      </w:r>
    </w:p>
    <w:p w:rsidR="00636E40" w:rsidRDefault="009622E8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Jeżeli uczestnik zrezygnuje z udziału w projekcie lub zostanie skreślony, na jego miejsce zostanie zakwalifikowany uczeń z listy rezerwowej.</w:t>
      </w:r>
    </w:p>
    <w:p w:rsidR="00636E40" w:rsidRDefault="00636E4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6E40" w:rsidRDefault="00636E4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6E40" w:rsidRDefault="009622E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§7</w:t>
      </w:r>
    </w:p>
    <w:p w:rsidR="00636E40" w:rsidRDefault="009622E8">
      <w:pPr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Regulamin wchodzi w życie z dniem 10.09.2018r.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Organizator zastrzega sobie prawo do zmiany regulaminu w każdym czasie.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Każda zmiana niniejszego Regulaminu wymaga formy pisemnej.</w:t>
      </w:r>
    </w:p>
    <w:p w:rsidR="00636E40" w:rsidRDefault="009622E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Aktualna treść regulaminu dostępna jest  na stronie internetowej szkoły.</w:t>
      </w:r>
    </w:p>
    <w:p w:rsidR="00636E40" w:rsidRDefault="00636E40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6E40" w:rsidRDefault="00636E40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6E40" w:rsidRDefault="00636E40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6E40" w:rsidRDefault="00636E40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6E40" w:rsidRDefault="00636E40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6E40" w:rsidRDefault="009622E8">
      <w:pPr>
        <w:pStyle w:val="Akapitzlist"/>
        <w:widowControl/>
        <w:suppressAutoHyphens w:val="0"/>
        <w:ind w:left="0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……………………………………</w:t>
      </w:r>
    </w:p>
    <w:p w:rsidR="00636E40" w:rsidRDefault="009622E8">
      <w:pPr>
        <w:pStyle w:val="Akapitzlist"/>
        <w:widowControl/>
        <w:suppressAutoHyphens w:val="0"/>
        <w:ind w:left="709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(Koordynator projektu)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(Dyrektor Szkoły)</w:t>
      </w:r>
    </w:p>
    <w:p w:rsidR="00636E40" w:rsidRDefault="00636E40">
      <w:pPr>
        <w:pStyle w:val="Akapitzlist"/>
        <w:widowControl/>
        <w:suppressAutoHyphens w:val="0"/>
        <w:spacing w:line="360" w:lineRule="auto"/>
        <w:ind w:left="0"/>
        <w:jc w:val="both"/>
        <w:textAlignment w:val="auto"/>
        <w:rPr>
          <w:rFonts w:ascii="Times New Roman" w:hAnsi="Times New Roman"/>
          <w:color w:val="000000"/>
        </w:rPr>
      </w:pPr>
    </w:p>
    <w:p w:rsidR="00636E40" w:rsidRDefault="009622E8">
      <w:pPr>
        <w:pStyle w:val="Akapitzlist"/>
        <w:widowControl/>
        <w:suppressAutoHyphens w:val="0"/>
        <w:ind w:left="0"/>
        <w:jc w:val="both"/>
        <w:textAlignment w:val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……………………………………….</w:t>
      </w:r>
    </w:p>
    <w:p w:rsidR="00636E40" w:rsidRDefault="009622E8">
      <w:pPr>
        <w:pStyle w:val="Akapitzlist"/>
        <w:widowControl/>
        <w:suppressAutoHyphens w:val="0"/>
        <w:ind w:left="142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(Przewodniczący Komisji Rekrutacyjnej)</w:t>
      </w:r>
    </w:p>
    <w:sectPr w:rsidR="00636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15" w:rsidRDefault="00D34315">
      <w:pPr>
        <w:rPr>
          <w:rFonts w:hint="eastAsia"/>
        </w:rPr>
      </w:pPr>
      <w:r>
        <w:separator/>
      </w:r>
    </w:p>
  </w:endnote>
  <w:endnote w:type="continuationSeparator" w:id="0">
    <w:p w:rsidR="00D34315" w:rsidRDefault="00D343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15" w:rsidRDefault="00D34315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3977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4315" w:rsidRPr="009622E8" w:rsidRDefault="00D34315" w:rsidP="009622E8">
        <w:pPr>
          <w:pStyle w:val="Stopka"/>
          <w:jc w:val="center"/>
          <w:rPr>
            <w:rFonts w:hint="eastAsia"/>
            <w:sz w:val="20"/>
            <w:szCs w:val="20"/>
          </w:rPr>
        </w:pPr>
        <w:r w:rsidRPr="009622E8">
          <w:rPr>
            <w:sz w:val="20"/>
            <w:szCs w:val="20"/>
          </w:rPr>
          <w:t>Projekt „Mobilność uczniów szansą na rozwój osobisty i zawodowy” w</w:t>
        </w:r>
        <w:r w:rsidRPr="009622E8">
          <w:rPr>
            <w:bCs/>
            <w:sz w:val="20"/>
            <w:szCs w:val="20"/>
          </w:rPr>
          <w:t>spółfinansowany w ramach programu Unii Europej</w:t>
        </w:r>
        <w:r w:rsidRPr="009622E8">
          <w:rPr>
            <w:bCs/>
            <w:sz w:val="20"/>
            <w:szCs w:val="20"/>
          </w:rPr>
          <w:softHyphen/>
          <w:t>skiej Erasmus+</w:t>
        </w:r>
      </w:p>
      <w:p w:rsidR="00D34315" w:rsidRPr="009622E8" w:rsidRDefault="00D34315" w:rsidP="009622E8">
        <w:pPr>
          <w:pStyle w:val="Stopka"/>
          <w:jc w:val="center"/>
          <w:rPr>
            <w:rFonts w:hint="eastAsia"/>
            <w:sz w:val="20"/>
            <w:szCs w:val="20"/>
          </w:rPr>
        </w:pPr>
        <w:r w:rsidRPr="009622E8">
          <w:rPr>
            <w:sz w:val="20"/>
            <w:szCs w:val="20"/>
          </w:rPr>
          <w:fldChar w:fldCharType="begin"/>
        </w:r>
        <w:r w:rsidRPr="009622E8">
          <w:rPr>
            <w:sz w:val="20"/>
            <w:szCs w:val="20"/>
          </w:rPr>
          <w:instrText>PAGE</w:instrText>
        </w:r>
        <w:r w:rsidRPr="009622E8">
          <w:rPr>
            <w:sz w:val="20"/>
            <w:szCs w:val="20"/>
          </w:rPr>
          <w:fldChar w:fldCharType="separate"/>
        </w:r>
        <w:r w:rsidR="008F4B26">
          <w:rPr>
            <w:rFonts w:hint="eastAsia"/>
            <w:noProof/>
            <w:sz w:val="20"/>
            <w:szCs w:val="20"/>
          </w:rPr>
          <w:t>8</w:t>
        </w:r>
        <w:r w:rsidRPr="009622E8">
          <w:rPr>
            <w:sz w:val="20"/>
            <w:szCs w:val="20"/>
          </w:rPr>
          <w:fldChar w:fldCharType="end"/>
        </w:r>
      </w:p>
    </w:sdtContent>
  </w:sdt>
  <w:p w:rsidR="00D34315" w:rsidRDefault="00D34315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15" w:rsidRDefault="00D3431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15" w:rsidRDefault="00D34315">
      <w:pPr>
        <w:rPr>
          <w:rFonts w:hint="eastAsia"/>
        </w:rPr>
      </w:pPr>
      <w:r>
        <w:separator/>
      </w:r>
    </w:p>
  </w:footnote>
  <w:footnote w:type="continuationSeparator" w:id="0">
    <w:p w:rsidR="00D34315" w:rsidRDefault="00D343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15" w:rsidRDefault="00D3431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15" w:rsidRDefault="00D34315">
    <w:pPr>
      <w:pStyle w:val="Nagwek"/>
      <w:rPr>
        <w:rFonts w:hint="eastAsia"/>
      </w:rPr>
    </w:pPr>
    <w:r w:rsidRPr="009622E8">
      <w:rPr>
        <w:noProof/>
        <w:lang w:eastAsia="pl-PL" w:bidi="ar-SA"/>
      </w:rPr>
      <w:drawing>
        <wp:inline distT="0" distB="0" distL="0" distR="0" wp14:anchorId="059B3173" wp14:editId="2DC4B8BC">
          <wp:extent cx="2800350" cy="799782"/>
          <wp:effectExtent l="0" t="0" r="0" b="635"/>
          <wp:docPr id="2" name="Obraz 2" descr="C:\Users\ideapad\AppData\Local\Temp\7zOCBA472E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pad\AppData\Local\Temp\7zOCBA472E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910" cy="80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15" w:rsidRDefault="00D3431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3DB"/>
    <w:multiLevelType w:val="multilevel"/>
    <w:tmpl w:val="6DA03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D3CC6"/>
    <w:multiLevelType w:val="multilevel"/>
    <w:tmpl w:val="71146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FE5372"/>
    <w:multiLevelType w:val="multilevel"/>
    <w:tmpl w:val="05D625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6B1474"/>
    <w:multiLevelType w:val="multilevel"/>
    <w:tmpl w:val="A8DCA5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212835"/>
    <w:multiLevelType w:val="multilevel"/>
    <w:tmpl w:val="40B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31B41FD"/>
    <w:multiLevelType w:val="multilevel"/>
    <w:tmpl w:val="8190DA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1B57E8F"/>
    <w:multiLevelType w:val="multilevel"/>
    <w:tmpl w:val="19C02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7460"/>
    <w:multiLevelType w:val="multilevel"/>
    <w:tmpl w:val="8E6E7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0D618F"/>
    <w:multiLevelType w:val="multilevel"/>
    <w:tmpl w:val="EF8A2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C0051"/>
    <w:multiLevelType w:val="multilevel"/>
    <w:tmpl w:val="BE4A95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BD41CA"/>
    <w:multiLevelType w:val="multilevel"/>
    <w:tmpl w:val="358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F83280D"/>
    <w:multiLevelType w:val="multilevel"/>
    <w:tmpl w:val="7D48C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0"/>
    <w:rsid w:val="001E6B4D"/>
    <w:rsid w:val="005D6F27"/>
    <w:rsid w:val="00636E40"/>
    <w:rsid w:val="008E78F5"/>
    <w:rsid w:val="008F4B26"/>
    <w:rsid w:val="009622E8"/>
    <w:rsid w:val="00D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0AB02"/>
  <w15:docId w15:val="{534545EF-1420-466E-B87A-0071269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50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sz w:val="20"/>
    </w:rPr>
  </w:style>
  <w:style w:type="character" w:customStyle="1" w:styleId="ListLabel4">
    <w:name w:val="ListLabel 4"/>
    <w:qFormat/>
    <w:rPr>
      <w:rFonts w:cs="Times New Roman"/>
      <w:sz w:val="20"/>
    </w:rPr>
  </w:style>
  <w:style w:type="character" w:customStyle="1" w:styleId="ListLabel5">
    <w:name w:val="ListLabel 5"/>
    <w:qFormat/>
    <w:rPr>
      <w:rFonts w:ascii="Times New Roman" w:hAnsi="Times New Roman"/>
      <w:b/>
      <w:color w:val="00000A"/>
    </w:rPr>
  </w:style>
  <w:style w:type="character" w:customStyle="1" w:styleId="ListLabel6">
    <w:name w:val="ListLabel 6"/>
    <w:qFormat/>
    <w:rPr>
      <w:rFonts w:ascii="Times New Roman" w:hAnsi="Times New Roman" w:cs="Symbol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450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12">
    <w:name w:val="ListLabel 12"/>
    <w:qFormat/>
    <w:rPr>
      <w:rFonts w:ascii="Times New Roman" w:hAnsi="Times New Roman"/>
      <w:b/>
      <w:color w:val="00000A"/>
    </w:rPr>
  </w:style>
  <w:style w:type="character" w:customStyle="1" w:styleId="ListLabel13">
    <w:name w:val="ListLabel 13"/>
    <w:qFormat/>
    <w:rPr>
      <w:rFonts w:ascii="Times New Roman" w:hAnsi="Times New Roman"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b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Times New Roman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 w:cs="Symbol"/>
      <w:b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b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color w:val="00000A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ascii="Times New Roman" w:hAnsi="Times New Roman"/>
      <w:b/>
      <w:color w:val="00000A"/>
    </w:rPr>
  </w:style>
  <w:style w:type="character" w:customStyle="1" w:styleId="ListLabel111">
    <w:name w:val="ListLabel 111"/>
    <w:qFormat/>
    <w:rPr>
      <w:rFonts w:cs="Symbol"/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  <w:b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b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  <w:b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b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b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b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b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Times New Roman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Times New Roman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Symbol"/>
      <w:b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  <w:b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b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/>
      <w:b/>
      <w:color w:val="00000A"/>
    </w:rPr>
  </w:style>
  <w:style w:type="character" w:customStyle="1" w:styleId="ListLabel211">
    <w:name w:val="ListLabel 211"/>
    <w:qFormat/>
    <w:rPr>
      <w:rFonts w:cs="Symbol"/>
      <w:b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b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b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Times New Roman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Times New Roman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Symbol"/>
      <w:b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b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uiPriority w:val="99"/>
    <w:unhideWhenUsed/>
    <w:qFormat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61085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45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E982-BB93-43DF-B28C-63E1F08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ideapad</cp:lastModifiedBy>
  <cp:revision>20</cp:revision>
  <dcterms:created xsi:type="dcterms:W3CDTF">2016-05-18T19:32:00Z</dcterms:created>
  <dcterms:modified xsi:type="dcterms:W3CDTF">2018-09-07T08:16:00Z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